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D16F" w14:textId="45BE5F6A" w:rsidR="003817AF" w:rsidRDefault="003817AF" w:rsidP="005B6094">
      <w:pPr>
        <w:jc w:val="both"/>
      </w:pPr>
    </w:p>
    <w:p w14:paraId="68014C2F" w14:textId="15D3ACD4" w:rsidR="00555286" w:rsidRDefault="00A6515C" w:rsidP="00297134">
      <w:pPr>
        <w:pStyle w:val="Corpsdetexte"/>
        <w:spacing w:before="0" w:after="0" w:line="240" w:lineRule="auto"/>
        <w:jc w:val="center"/>
        <w:rPr>
          <w:rFonts w:ascii="Trebuchet MS" w:hAnsi="Trebuchet MS"/>
          <w:sz w:val="32"/>
          <w:szCs w:val="32"/>
          <w:lang w:eastAsia="fr-FR"/>
        </w:rPr>
      </w:pPr>
      <w:r w:rsidRPr="00A6515C">
        <w:rPr>
          <w:rFonts w:ascii="Trebuchet MS" w:hAnsi="Trebuchet MS"/>
          <w:sz w:val="32"/>
          <w:szCs w:val="32"/>
          <w:lang w:eastAsia="fr-FR"/>
        </w:rPr>
        <w:t xml:space="preserve">PETITION IRSN POUR UN MEILLEUR CADRAGE </w:t>
      </w:r>
      <w:r w:rsidR="00A46430">
        <w:rPr>
          <w:rFonts w:ascii="Trebuchet MS" w:hAnsi="Trebuchet MS"/>
          <w:sz w:val="32"/>
          <w:szCs w:val="32"/>
          <w:lang w:eastAsia="fr-FR"/>
        </w:rPr>
        <w:t xml:space="preserve">SALARIAL </w:t>
      </w:r>
      <w:r w:rsidRPr="00A6515C">
        <w:rPr>
          <w:rFonts w:ascii="Trebuchet MS" w:hAnsi="Trebuchet MS"/>
          <w:sz w:val="32"/>
          <w:szCs w:val="32"/>
          <w:lang w:eastAsia="fr-FR"/>
        </w:rPr>
        <w:t>2022</w:t>
      </w:r>
    </w:p>
    <w:p w14:paraId="328F60A1" w14:textId="77777777" w:rsidR="00297134" w:rsidRDefault="00297134" w:rsidP="00297134">
      <w:pPr>
        <w:pStyle w:val="Corpsdetexte"/>
        <w:spacing w:before="0" w:after="0" w:line="240" w:lineRule="auto"/>
        <w:jc w:val="center"/>
        <w:rPr>
          <w:rFonts w:ascii="Trebuchet MS" w:hAnsi="Trebuchet MS"/>
          <w:sz w:val="22"/>
          <w:szCs w:val="22"/>
          <w:lang w:eastAsia="fr-FR"/>
        </w:rPr>
      </w:pPr>
    </w:p>
    <w:p w14:paraId="2CD5AE30" w14:textId="3E76559A" w:rsidR="00555286" w:rsidRDefault="00A6515C" w:rsidP="001200BA">
      <w:pPr>
        <w:pStyle w:val="Corpsdetexte"/>
        <w:spacing w:before="0"/>
        <w:rPr>
          <w:rFonts w:ascii="Trebuchet MS" w:hAnsi="Trebuchet MS"/>
          <w:sz w:val="22"/>
          <w:szCs w:val="22"/>
          <w:lang w:eastAsia="fr-FR"/>
        </w:rPr>
      </w:pPr>
      <w:r>
        <w:rPr>
          <w:rFonts w:ascii="Trebuchet MS" w:hAnsi="Trebuchet MS"/>
          <w:sz w:val="22"/>
          <w:szCs w:val="22"/>
          <w:lang w:eastAsia="fr-FR"/>
        </w:rPr>
        <w:t>Lors de la négociation du 17 mars 2022, la Direction de l’IRSN a indiqué que le cadrage accordé par Bercy cette année serait de 2%</w:t>
      </w:r>
      <w:r w:rsidR="00555286">
        <w:rPr>
          <w:rFonts w:ascii="Trebuchet MS" w:hAnsi="Trebuchet MS"/>
          <w:sz w:val="22"/>
          <w:szCs w:val="22"/>
          <w:lang w:eastAsia="fr-FR"/>
        </w:rPr>
        <w:t xml:space="preserve">. </w:t>
      </w:r>
      <w:r>
        <w:rPr>
          <w:rFonts w:ascii="Trebuchet MS" w:hAnsi="Trebuchet MS"/>
          <w:sz w:val="22"/>
          <w:szCs w:val="22"/>
          <w:lang w:eastAsia="fr-FR"/>
        </w:rPr>
        <w:t>L’</w:t>
      </w:r>
      <w:r w:rsidR="00555286">
        <w:rPr>
          <w:rFonts w:ascii="Trebuchet MS" w:hAnsi="Trebuchet MS"/>
          <w:sz w:val="22"/>
          <w:szCs w:val="22"/>
          <w:lang w:eastAsia="fr-FR"/>
        </w:rPr>
        <w:t xml:space="preserve">inflation </w:t>
      </w:r>
      <w:r>
        <w:rPr>
          <w:rFonts w:ascii="Trebuchet MS" w:hAnsi="Trebuchet MS"/>
          <w:sz w:val="22"/>
          <w:szCs w:val="22"/>
          <w:lang w:eastAsia="fr-FR"/>
        </w:rPr>
        <w:t xml:space="preserve">en </w:t>
      </w:r>
      <w:r w:rsidR="00555286">
        <w:rPr>
          <w:rFonts w:ascii="Trebuchet MS" w:hAnsi="Trebuchet MS"/>
          <w:sz w:val="22"/>
          <w:szCs w:val="22"/>
          <w:lang w:eastAsia="fr-FR"/>
        </w:rPr>
        <w:t xml:space="preserve">2021 </w:t>
      </w:r>
      <w:r>
        <w:rPr>
          <w:rFonts w:ascii="Trebuchet MS" w:hAnsi="Trebuchet MS"/>
          <w:sz w:val="22"/>
          <w:szCs w:val="22"/>
          <w:lang w:eastAsia="fr-FR"/>
        </w:rPr>
        <w:t>est de</w:t>
      </w:r>
      <w:r w:rsidR="00555286">
        <w:rPr>
          <w:rFonts w:ascii="Trebuchet MS" w:hAnsi="Trebuchet MS"/>
          <w:sz w:val="22"/>
          <w:szCs w:val="22"/>
          <w:lang w:eastAsia="fr-FR"/>
        </w:rPr>
        <w:t xml:space="preserve"> 2,8</w:t>
      </w:r>
      <w:r w:rsidR="004252CA">
        <w:rPr>
          <w:rFonts w:ascii="Trebuchet MS" w:hAnsi="Trebuchet MS"/>
          <w:sz w:val="22"/>
          <w:szCs w:val="22"/>
          <w:lang w:eastAsia="fr-FR"/>
        </w:rPr>
        <w:t> </w:t>
      </w:r>
      <w:r w:rsidR="00555286">
        <w:rPr>
          <w:rFonts w:ascii="Trebuchet MS" w:hAnsi="Trebuchet MS"/>
          <w:sz w:val="22"/>
          <w:szCs w:val="22"/>
          <w:lang w:eastAsia="fr-FR"/>
        </w:rPr>
        <w:t>%</w:t>
      </w:r>
      <w:r>
        <w:rPr>
          <w:rFonts w:ascii="Trebuchet MS" w:hAnsi="Trebuchet MS"/>
          <w:sz w:val="22"/>
          <w:szCs w:val="22"/>
          <w:lang w:eastAsia="fr-FR"/>
        </w:rPr>
        <w:t xml:space="preserve"> et celle </w:t>
      </w:r>
      <w:r w:rsidR="00A46430">
        <w:rPr>
          <w:rFonts w:ascii="Trebuchet MS" w:hAnsi="Trebuchet MS"/>
          <w:sz w:val="22"/>
          <w:szCs w:val="22"/>
          <w:lang w:eastAsia="fr-FR"/>
        </w:rPr>
        <w:t xml:space="preserve">prévue </w:t>
      </w:r>
      <w:r>
        <w:rPr>
          <w:rFonts w:ascii="Trebuchet MS" w:hAnsi="Trebuchet MS"/>
          <w:sz w:val="22"/>
          <w:szCs w:val="22"/>
          <w:lang w:eastAsia="fr-FR"/>
        </w:rPr>
        <w:t xml:space="preserve">pour 2022 est </w:t>
      </w:r>
      <w:r w:rsidR="00A46430">
        <w:rPr>
          <w:rFonts w:ascii="Trebuchet MS" w:hAnsi="Trebuchet MS"/>
          <w:sz w:val="22"/>
          <w:szCs w:val="22"/>
          <w:lang w:eastAsia="fr-FR"/>
        </w:rPr>
        <w:t xml:space="preserve">actuellement </w:t>
      </w:r>
      <w:r>
        <w:rPr>
          <w:rFonts w:ascii="Trebuchet MS" w:hAnsi="Trebuchet MS"/>
          <w:sz w:val="22"/>
          <w:szCs w:val="22"/>
          <w:lang w:eastAsia="fr-FR"/>
        </w:rPr>
        <w:t>de près de 4%</w:t>
      </w:r>
      <w:r w:rsidR="00555286">
        <w:rPr>
          <w:rFonts w:ascii="Trebuchet MS" w:hAnsi="Trebuchet MS"/>
          <w:sz w:val="22"/>
          <w:szCs w:val="22"/>
          <w:lang w:eastAsia="fr-FR"/>
        </w:rPr>
        <w:t>.</w:t>
      </w:r>
    </w:p>
    <w:p w14:paraId="22657649" w14:textId="215EEE60" w:rsidR="00555286" w:rsidRPr="00B64023" w:rsidRDefault="00555286" w:rsidP="00555286">
      <w:pPr>
        <w:pStyle w:val="Corpsdetexte"/>
        <w:rPr>
          <w:rFonts w:ascii="Trebuchet MS" w:hAnsi="Trebuchet MS"/>
          <w:sz w:val="22"/>
          <w:szCs w:val="22"/>
          <w:lang w:eastAsia="fr-FR"/>
        </w:rPr>
      </w:pPr>
      <w:r w:rsidRPr="00B64023">
        <w:rPr>
          <w:rFonts w:ascii="Trebuchet MS" w:hAnsi="Trebuchet MS"/>
          <w:sz w:val="22"/>
          <w:szCs w:val="22"/>
          <w:lang w:eastAsia="fr-FR"/>
        </w:rPr>
        <w:t>Les cadrages accordés depuis plusieurs années par la CIASSP con</w:t>
      </w:r>
      <w:r w:rsidR="00A46430">
        <w:rPr>
          <w:rFonts w:ascii="Trebuchet MS" w:hAnsi="Trebuchet MS"/>
          <w:sz w:val="22"/>
          <w:szCs w:val="22"/>
          <w:lang w:eastAsia="fr-FR"/>
        </w:rPr>
        <w:t xml:space="preserve">duisent </w:t>
      </w:r>
      <w:r w:rsidRPr="00B64023">
        <w:rPr>
          <w:rFonts w:ascii="Trebuchet MS" w:hAnsi="Trebuchet MS"/>
          <w:sz w:val="22"/>
          <w:szCs w:val="22"/>
          <w:lang w:eastAsia="fr-FR"/>
        </w:rPr>
        <w:t>à une dégradation progressive d</w:t>
      </w:r>
      <w:r w:rsidR="00A46430">
        <w:rPr>
          <w:rFonts w:ascii="Trebuchet MS" w:hAnsi="Trebuchet MS"/>
          <w:sz w:val="22"/>
          <w:szCs w:val="22"/>
          <w:lang w:eastAsia="fr-FR"/>
        </w:rPr>
        <w:t>u</w:t>
      </w:r>
      <w:r w:rsidRPr="00B64023">
        <w:rPr>
          <w:rFonts w:ascii="Trebuchet MS" w:hAnsi="Trebuchet MS"/>
          <w:sz w:val="22"/>
          <w:szCs w:val="22"/>
          <w:lang w:eastAsia="fr-FR"/>
        </w:rPr>
        <w:t xml:space="preserve"> pouvoir d'achat </w:t>
      </w:r>
      <w:r w:rsidR="00A46430">
        <w:rPr>
          <w:rFonts w:ascii="Trebuchet MS" w:hAnsi="Trebuchet MS"/>
          <w:sz w:val="22"/>
          <w:szCs w:val="22"/>
          <w:lang w:eastAsia="fr-FR"/>
        </w:rPr>
        <w:t>d’</w:t>
      </w:r>
      <w:r w:rsidRPr="00B64023">
        <w:rPr>
          <w:rFonts w:ascii="Trebuchet MS" w:hAnsi="Trebuchet MS"/>
          <w:sz w:val="22"/>
          <w:szCs w:val="22"/>
          <w:lang w:eastAsia="fr-FR"/>
        </w:rPr>
        <w:t xml:space="preserve">une grande majorité </w:t>
      </w:r>
      <w:r w:rsidR="00A46430">
        <w:rPr>
          <w:rFonts w:ascii="Trebuchet MS" w:hAnsi="Trebuchet MS"/>
          <w:sz w:val="22"/>
          <w:szCs w:val="22"/>
          <w:lang w:eastAsia="fr-FR"/>
        </w:rPr>
        <w:t>d</w:t>
      </w:r>
      <w:r w:rsidR="00A46430" w:rsidRPr="00B64023">
        <w:rPr>
          <w:rFonts w:ascii="Trebuchet MS" w:hAnsi="Trebuchet MS"/>
          <w:sz w:val="22"/>
          <w:szCs w:val="22"/>
          <w:lang w:eastAsia="fr-FR"/>
        </w:rPr>
        <w:t>es salariés de l’IRSN</w:t>
      </w:r>
      <w:r w:rsidRPr="00B64023">
        <w:rPr>
          <w:rFonts w:ascii="Trebuchet MS" w:hAnsi="Trebuchet MS"/>
          <w:sz w:val="22"/>
          <w:szCs w:val="22"/>
          <w:lang w:eastAsia="fr-FR"/>
        </w:rPr>
        <w:t>.</w:t>
      </w:r>
      <w:r>
        <w:rPr>
          <w:rFonts w:ascii="Trebuchet MS" w:hAnsi="Trebuchet MS"/>
          <w:sz w:val="22"/>
          <w:szCs w:val="22"/>
          <w:lang w:eastAsia="fr-FR"/>
        </w:rPr>
        <w:t xml:space="preserve"> Ainsi, depuis 2010, l’inflation a </w:t>
      </w:r>
      <w:r w:rsidR="00A46430">
        <w:rPr>
          <w:rFonts w:ascii="Trebuchet MS" w:hAnsi="Trebuchet MS"/>
          <w:sz w:val="22"/>
          <w:szCs w:val="22"/>
          <w:lang w:eastAsia="fr-FR"/>
        </w:rPr>
        <w:t xml:space="preserve">été </w:t>
      </w:r>
      <w:r>
        <w:rPr>
          <w:rFonts w:ascii="Trebuchet MS" w:hAnsi="Trebuchet MS"/>
          <w:sz w:val="22"/>
          <w:szCs w:val="22"/>
          <w:lang w:eastAsia="fr-FR"/>
        </w:rPr>
        <w:t>de près de 11</w:t>
      </w:r>
      <w:r w:rsidR="004252CA">
        <w:rPr>
          <w:rFonts w:ascii="Trebuchet MS" w:hAnsi="Trebuchet MS"/>
          <w:sz w:val="22"/>
          <w:szCs w:val="22"/>
          <w:lang w:eastAsia="fr-FR"/>
        </w:rPr>
        <w:t> </w:t>
      </w:r>
      <w:r>
        <w:rPr>
          <w:rFonts w:ascii="Trebuchet MS" w:hAnsi="Trebuchet MS"/>
          <w:sz w:val="22"/>
          <w:szCs w:val="22"/>
          <w:lang w:eastAsia="fr-FR"/>
        </w:rPr>
        <w:t>% alors que les salariés de l’IRSN ont vu leur point revalorisé de seulement 0,7</w:t>
      </w:r>
      <w:r w:rsidR="004252CA">
        <w:rPr>
          <w:rFonts w:ascii="Trebuchet MS" w:hAnsi="Trebuchet MS"/>
          <w:sz w:val="22"/>
          <w:szCs w:val="22"/>
          <w:lang w:eastAsia="fr-FR"/>
        </w:rPr>
        <w:t> </w:t>
      </w:r>
      <w:r>
        <w:rPr>
          <w:rFonts w:ascii="Trebuchet MS" w:hAnsi="Trebuchet MS"/>
          <w:sz w:val="22"/>
          <w:szCs w:val="22"/>
          <w:lang w:eastAsia="fr-FR"/>
        </w:rPr>
        <w:t>%.</w:t>
      </w:r>
    </w:p>
    <w:p w14:paraId="2977A510" w14:textId="5EEAE5DF" w:rsidR="00555286" w:rsidRPr="00B64023" w:rsidRDefault="00555286" w:rsidP="00555286">
      <w:pPr>
        <w:pStyle w:val="Corpsdetexte"/>
        <w:rPr>
          <w:rFonts w:ascii="Trebuchet MS" w:hAnsi="Trebuchet MS"/>
          <w:sz w:val="22"/>
          <w:szCs w:val="22"/>
          <w:lang w:eastAsia="fr-FR"/>
        </w:rPr>
      </w:pPr>
      <w:r w:rsidRPr="00B64023">
        <w:rPr>
          <w:rFonts w:ascii="Trebuchet MS" w:hAnsi="Trebuchet MS"/>
          <w:sz w:val="22"/>
          <w:szCs w:val="22"/>
          <w:lang w:eastAsia="fr-FR"/>
        </w:rPr>
        <w:t>Cette situation est extrêmement pénalisante pour les salariés</w:t>
      </w:r>
      <w:r w:rsidR="00582BDF">
        <w:rPr>
          <w:rFonts w:ascii="Trebuchet MS" w:hAnsi="Trebuchet MS"/>
          <w:sz w:val="22"/>
          <w:szCs w:val="22"/>
          <w:lang w:eastAsia="fr-FR"/>
        </w:rPr>
        <w:t>,</w:t>
      </w:r>
      <w:r w:rsidRPr="00B64023">
        <w:rPr>
          <w:rFonts w:ascii="Trebuchet MS" w:hAnsi="Trebuchet MS"/>
          <w:sz w:val="22"/>
          <w:szCs w:val="22"/>
          <w:lang w:eastAsia="fr-FR"/>
        </w:rPr>
        <w:t xml:space="preserve"> crée des difficultés de recrutement du fait de la politique salariale dégradée ou conduit notre </w:t>
      </w:r>
      <w:r w:rsidR="004252CA">
        <w:rPr>
          <w:rFonts w:ascii="Trebuchet MS" w:hAnsi="Trebuchet MS"/>
          <w:sz w:val="22"/>
          <w:szCs w:val="22"/>
          <w:lang w:eastAsia="fr-FR"/>
        </w:rPr>
        <w:t>I</w:t>
      </w:r>
      <w:r w:rsidRPr="00B64023">
        <w:rPr>
          <w:rFonts w:ascii="Trebuchet MS" w:hAnsi="Trebuchet MS"/>
          <w:sz w:val="22"/>
          <w:szCs w:val="22"/>
          <w:lang w:eastAsia="fr-FR"/>
        </w:rPr>
        <w:t>nstitut à devoir recruter à des niveaux salariaux supérieurs à ceux des salariés en poste à métier équivalent.</w:t>
      </w:r>
    </w:p>
    <w:p w14:paraId="74819073" w14:textId="0C014D90" w:rsidR="00137880" w:rsidRDefault="00555286" w:rsidP="00555286">
      <w:pPr>
        <w:pStyle w:val="Corpsdetexte"/>
        <w:rPr>
          <w:rFonts w:ascii="Trebuchet MS" w:hAnsi="Trebuchet MS"/>
          <w:sz w:val="22"/>
          <w:szCs w:val="22"/>
          <w:lang w:eastAsia="fr-FR"/>
        </w:rPr>
      </w:pPr>
      <w:r w:rsidRPr="00B64023">
        <w:rPr>
          <w:rFonts w:ascii="Trebuchet MS" w:hAnsi="Trebuchet MS"/>
          <w:sz w:val="22"/>
          <w:szCs w:val="22"/>
          <w:lang w:eastAsia="fr-FR"/>
        </w:rPr>
        <w:t>Ces difficultés cro</w:t>
      </w:r>
      <w:r>
        <w:rPr>
          <w:rFonts w:ascii="Trebuchet MS" w:hAnsi="Trebuchet MS"/>
          <w:sz w:val="22"/>
          <w:szCs w:val="22"/>
          <w:lang w:eastAsia="fr-FR"/>
        </w:rPr>
        <w:t>issantes rencontrées par notre I</w:t>
      </w:r>
      <w:r w:rsidRPr="00B64023">
        <w:rPr>
          <w:rFonts w:ascii="Trebuchet MS" w:hAnsi="Trebuchet MS"/>
          <w:sz w:val="22"/>
          <w:szCs w:val="22"/>
          <w:lang w:eastAsia="fr-FR"/>
        </w:rPr>
        <w:t xml:space="preserve">nstitut, tant pour recruter les meilleurs experts dans leur métier que pour les conserver dans la durée, mettent en péril l’exigence d’excellence par ailleurs demandée par nos ministères de tutelle. In fine, c'est l'expertise publique </w:t>
      </w:r>
      <w:r>
        <w:rPr>
          <w:rFonts w:ascii="Trebuchet MS" w:hAnsi="Trebuchet MS"/>
          <w:sz w:val="22"/>
          <w:szCs w:val="22"/>
          <w:lang w:eastAsia="fr-FR"/>
        </w:rPr>
        <w:t xml:space="preserve">en sûreté nucléaire et en radioprotection </w:t>
      </w:r>
      <w:r w:rsidRPr="00B64023">
        <w:rPr>
          <w:rFonts w:ascii="Trebuchet MS" w:hAnsi="Trebuchet MS"/>
          <w:sz w:val="22"/>
          <w:szCs w:val="22"/>
          <w:lang w:eastAsia="fr-FR"/>
        </w:rPr>
        <w:t>mise au service de la politique du gouvernement et des collectivités qui s'affaiblit, mettant en jeu l</w:t>
      </w:r>
      <w:r w:rsidR="00582BDF">
        <w:rPr>
          <w:rFonts w:ascii="Trebuchet MS" w:hAnsi="Trebuchet MS"/>
          <w:sz w:val="22"/>
          <w:szCs w:val="22"/>
          <w:lang w:eastAsia="fr-FR"/>
        </w:rPr>
        <w:t>a</w:t>
      </w:r>
      <w:r w:rsidRPr="00B64023">
        <w:rPr>
          <w:rFonts w:ascii="Trebuchet MS" w:hAnsi="Trebuchet MS"/>
          <w:sz w:val="22"/>
          <w:szCs w:val="22"/>
          <w:lang w:eastAsia="fr-FR"/>
        </w:rPr>
        <w:t xml:space="preserve"> crédibilité</w:t>
      </w:r>
      <w:r w:rsidR="00582BDF">
        <w:rPr>
          <w:rFonts w:ascii="Trebuchet MS" w:hAnsi="Trebuchet MS"/>
          <w:sz w:val="22"/>
          <w:szCs w:val="22"/>
          <w:lang w:eastAsia="fr-FR"/>
        </w:rPr>
        <w:t xml:space="preserve"> de l’Institut</w:t>
      </w:r>
      <w:r w:rsidRPr="00B64023">
        <w:rPr>
          <w:rFonts w:ascii="Trebuchet MS" w:hAnsi="Trebuchet MS"/>
          <w:sz w:val="22"/>
          <w:szCs w:val="22"/>
          <w:lang w:eastAsia="fr-FR"/>
        </w:rPr>
        <w:t>.</w:t>
      </w:r>
      <w:r>
        <w:rPr>
          <w:rFonts w:ascii="Trebuchet MS" w:hAnsi="Trebuchet MS"/>
          <w:sz w:val="22"/>
          <w:szCs w:val="22"/>
          <w:lang w:eastAsia="fr-FR"/>
        </w:rPr>
        <w:t xml:space="preserve"> A l’aune d’une relance de la filière électronucléaire, la perte de compétences de l’IRSN n’est pas un bon signal à adresser aux français.</w:t>
      </w:r>
    </w:p>
    <w:p w14:paraId="2FD724E4" w14:textId="0CC88E0E" w:rsidR="00297134" w:rsidRPr="00B64023" w:rsidRDefault="001200BA" w:rsidP="00555286">
      <w:pPr>
        <w:pStyle w:val="Corpsdetexte"/>
        <w:rPr>
          <w:rFonts w:ascii="Trebuchet MS" w:hAnsi="Trebuchet MS"/>
          <w:sz w:val="22"/>
          <w:szCs w:val="22"/>
          <w:lang w:eastAsia="fr-FR"/>
        </w:rPr>
      </w:pPr>
      <w:r>
        <w:rPr>
          <w:rFonts w:ascii="Trebuchet MS" w:hAnsi="Trebuchet MS"/>
          <w:noProof/>
          <w:sz w:val="22"/>
          <w:szCs w:val="22"/>
          <w:lang w:eastAsia="fr-FR"/>
        </w:rPr>
        <mc:AlternateContent>
          <mc:Choice Requires="wps">
            <w:drawing>
              <wp:anchor distT="0" distB="0" distL="114300" distR="114300" simplePos="0" relativeHeight="251659264" behindDoc="0" locked="0" layoutInCell="1" allowOverlap="1" wp14:anchorId="0502420C" wp14:editId="1526BBA8">
                <wp:simplePos x="0" y="0"/>
                <wp:positionH relativeFrom="column">
                  <wp:posOffset>1360805</wp:posOffset>
                </wp:positionH>
                <wp:positionV relativeFrom="paragraph">
                  <wp:posOffset>675640</wp:posOffset>
                </wp:positionV>
                <wp:extent cx="3454400" cy="0"/>
                <wp:effectExtent l="0" t="0" r="31750" b="19050"/>
                <wp:wrapNone/>
                <wp:docPr id="7" name="Connecteur droit 7"/>
                <wp:cNvGraphicFramePr/>
                <a:graphic xmlns:a="http://schemas.openxmlformats.org/drawingml/2006/main">
                  <a:graphicData uri="http://schemas.microsoft.com/office/word/2010/wordprocessingShape">
                    <wps:wsp>
                      <wps:cNvCnPr/>
                      <wps:spPr>
                        <a:xfrm>
                          <a:off x="0" y="0"/>
                          <a:ext cx="345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77F22"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15pt,53.2pt" to="379.1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" strokecolor="black [3213]" strokeweight="1pt">
                <v:stroke joinstyle="miter"/>
              </v:line>
            </w:pict>
          </mc:Fallback>
        </mc:AlternateContent>
      </w:r>
      <w:r w:rsidR="00137880">
        <w:rPr>
          <w:rFonts w:ascii="Trebuchet MS" w:hAnsi="Trebuchet MS"/>
          <w:sz w:val="22"/>
          <w:szCs w:val="22"/>
          <w:lang w:eastAsia="fr-FR"/>
        </w:rPr>
        <w:t>Les trois organisations syndicales représentatives de l’IRSN ont adressé le 18 mars 2022 au Directeur général une lettre ouverte pour lui demander d’aller défendre notre situation auprès de Bercy afin d’obtenir un cadrage à 3,5%, valeur qui permettrait une prise en compte de l’inflation et du différentiel de cadrages accordés avec le CEA.</w:t>
      </w:r>
    </w:p>
    <w:p w14:paraId="7C106B3D" w14:textId="42DF5277" w:rsidR="00137880" w:rsidRPr="00297134" w:rsidRDefault="00137880" w:rsidP="00297134">
      <w:pPr>
        <w:pStyle w:val="Corpsdetexte"/>
        <w:jc w:val="center"/>
        <w:rPr>
          <w:rFonts w:ascii="Trebuchet MS" w:hAnsi="Trebuchet MS"/>
          <w:b/>
          <w:sz w:val="24"/>
          <w:szCs w:val="24"/>
          <w:u w:val="single"/>
          <w:lang w:eastAsia="fr-FR"/>
        </w:rPr>
      </w:pPr>
      <w:r w:rsidRPr="00297134">
        <w:rPr>
          <w:rFonts w:ascii="Trebuchet MS" w:hAnsi="Trebuchet MS"/>
          <w:b/>
          <w:sz w:val="24"/>
          <w:szCs w:val="24"/>
          <w:u w:val="single"/>
          <w:lang w:eastAsia="fr-FR"/>
        </w:rPr>
        <w:t xml:space="preserve">Pour </w:t>
      </w:r>
      <w:r w:rsidR="000C5514">
        <w:rPr>
          <w:rFonts w:ascii="Trebuchet MS" w:hAnsi="Trebuchet MS"/>
          <w:b/>
          <w:sz w:val="24"/>
          <w:szCs w:val="24"/>
          <w:u w:val="single"/>
          <w:lang w:eastAsia="fr-FR"/>
        </w:rPr>
        <w:t>que</w:t>
      </w:r>
      <w:r w:rsidRPr="00297134">
        <w:rPr>
          <w:rFonts w:ascii="Trebuchet MS" w:hAnsi="Trebuchet MS"/>
          <w:b/>
          <w:sz w:val="24"/>
          <w:szCs w:val="24"/>
          <w:u w:val="single"/>
          <w:lang w:eastAsia="fr-FR"/>
        </w:rPr>
        <w:t xml:space="preserve"> cette demande</w:t>
      </w:r>
      <w:r w:rsidR="000C5514">
        <w:rPr>
          <w:rFonts w:ascii="Trebuchet MS" w:hAnsi="Trebuchet MS"/>
          <w:b/>
          <w:sz w:val="24"/>
          <w:szCs w:val="24"/>
          <w:u w:val="single"/>
          <w:lang w:eastAsia="fr-FR"/>
        </w:rPr>
        <w:t xml:space="preserve"> puisse aboutir</w:t>
      </w:r>
      <w:r w:rsidRPr="00297134">
        <w:rPr>
          <w:rFonts w:ascii="Trebuchet MS" w:hAnsi="Trebuchet MS"/>
          <w:b/>
          <w:sz w:val="24"/>
          <w:szCs w:val="24"/>
          <w:u w:val="single"/>
          <w:lang w:eastAsia="fr-FR"/>
        </w:rPr>
        <w:t xml:space="preserve">, </w:t>
      </w:r>
      <w:r w:rsidR="000C5514">
        <w:rPr>
          <w:rFonts w:ascii="Trebuchet MS" w:hAnsi="Trebuchet MS"/>
          <w:b/>
          <w:sz w:val="24"/>
          <w:szCs w:val="24"/>
          <w:u w:val="single"/>
          <w:lang w:eastAsia="fr-FR"/>
        </w:rPr>
        <w:t>la mobilisation de toutes et tous est nécessaire. Aussi, l</w:t>
      </w:r>
      <w:r w:rsidRPr="00297134">
        <w:rPr>
          <w:rFonts w:ascii="Trebuchet MS" w:hAnsi="Trebuchet MS"/>
          <w:b/>
          <w:sz w:val="24"/>
          <w:szCs w:val="24"/>
          <w:u w:val="single"/>
          <w:lang w:eastAsia="fr-FR"/>
        </w:rPr>
        <w:t>es trois organisations syndicales représentatives de l’IRSN</w:t>
      </w:r>
      <w:r w:rsidR="000C5514">
        <w:rPr>
          <w:rFonts w:ascii="Trebuchet MS" w:hAnsi="Trebuchet MS"/>
          <w:b/>
          <w:sz w:val="24"/>
          <w:szCs w:val="24"/>
          <w:u w:val="single"/>
          <w:lang w:eastAsia="fr-FR"/>
        </w:rPr>
        <w:t xml:space="preserve">, avec votre soutien, </w:t>
      </w:r>
      <w:r w:rsidRPr="00297134">
        <w:rPr>
          <w:rFonts w:ascii="Trebuchet MS" w:hAnsi="Trebuchet MS"/>
          <w:b/>
          <w:sz w:val="24"/>
          <w:szCs w:val="24"/>
          <w:u w:val="single"/>
          <w:lang w:eastAsia="fr-FR"/>
        </w:rPr>
        <w:t>lancent cette pétition :</w:t>
      </w:r>
    </w:p>
    <w:p w14:paraId="1CEEF5BA" w14:textId="36095ED2" w:rsidR="00137880" w:rsidRDefault="00CE1B8A" w:rsidP="00B64023">
      <w:pPr>
        <w:pStyle w:val="Corpsdetexte"/>
        <w:rPr>
          <w:rFonts w:ascii="Trebuchet MS" w:hAnsi="Trebuchet MS"/>
          <w:sz w:val="22"/>
          <w:szCs w:val="22"/>
          <w:lang w:eastAsia="fr-FR"/>
        </w:rPr>
      </w:pPr>
      <w:r>
        <w:rPr>
          <w:rFonts w:ascii="Trebuchet MS" w:hAnsi="Trebuchet MS"/>
          <w:sz w:val="22"/>
          <w:szCs w:val="22"/>
          <w:lang w:eastAsia="fr-FR"/>
        </w:rPr>
        <w:t xml:space="preserve">Soutenez-vous la demande de l’intersyndicale de l’IRSN auprès de Bercy et du DG pour </w:t>
      </w:r>
      <w:r w:rsidR="00A46430">
        <w:rPr>
          <w:rFonts w:ascii="Trebuchet MS" w:hAnsi="Trebuchet MS"/>
          <w:sz w:val="22"/>
          <w:szCs w:val="22"/>
          <w:lang w:eastAsia="fr-FR"/>
        </w:rPr>
        <w:t>obtenir</w:t>
      </w:r>
      <w:r>
        <w:rPr>
          <w:rFonts w:ascii="Trebuchet MS" w:hAnsi="Trebuchet MS"/>
          <w:sz w:val="22"/>
          <w:szCs w:val="22"/>
          <w:lang w:eastAsia="fr-FR"/>
        </w:rPr>
        <w:t xml:space="preserve"> un cadrage </w:t>
      </w:r>
      <w:r w:rsidR="00A46430">
        <w:rPr>
          <w:rFonts w:ascii="Trebuchet MS" w:hAnsi="Trebuchet MS"/>
          <w:sz w:val="22"/>
          <w:szCs w:val="22"/>
          <w:lang w:eastAsia="fr-FR"/>
        </w:rPr>
        <w:t xml:space="preserve">salarial 2022 </w:t>
      </w:r>
      <w:r>
        <w:rPr>
          <w:rFonts w:ascii="Trebuchet MS" w:hAnsi="Trebuchet MS"/>
          <w:sz w:val="22"/>
          <w:szCs w:val="22"/>
          <w:lang w:eastAsia="fr-FR"/>
        </w:rPr>
        <w:t>permettant des augmentations générales et individuelles dignes de ce nom ?</w:t>
      </w:r>
    </w:p>
    <w:p w14:paraId="73AE0C09" w14:textId="77777777" w:rsidR="00CE1B8A" w:rsidRDefault="00CE1B8A"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OUI</w:t>
      </w:r>
    </w:p>
    <w:p w14:paraId="3009A41B" w14:textId="0D4A0383" w:rsidR="00CE1B8A" w:rsidRDefault="00CE1B8A"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NON</w:t>
      </w:r>
    </w:p>
    <w:p w14:paraId="6B75634C" w14:textId="40CAD8EB" w:rsidR="00CD0CBE" w:rsidRDefault="00CD0CBE"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NE SE PRONONCE PAS</w:t>
      </w:r>
    </w:p>
    <w:p w14:paraId="46788B99" w14:textId="77777777" w:rsidR="000C5514" w:rsidRDefault="000C5514" w:rsidP="00CE1B8A">
      <w:pPr>
        <w:pStyle w:val="Corpsdetexte"/>
        <w:rPr>
          <w:rFonts w:ascii="Trebuchet MS" w:hAnsi="Trebuchet MS"/>
          <w:sz w:val="22"/>
          <w:szCs w:val="22"/>
          <w:lang w:eastAsia="fr-FR"/>
        </w:rPr>
      </w:pPr>
    </w:p>
    <w:p w14:paraId="1FF6D3C8" w14:textId="1A0BE110" w:rsidR="00CE1B8A" w:rsidRDefault="00CE1B8A" w:rsidP="00CE1B8A">
      <w:pPr>
        <w:pStyle w:val="Corpsdetexte"/>
        <w:rPr>
          <w:rFonts w:ascii="Trebuchet MS" w:hAnsi="Trebuchet MS"/>
          <w:sz w:val="22"/>
          <w:szCs w:val="22"/>
          <w:lang w:eastAsia="fr-FR"/>
        </w:rPr>
      </w:pPr>
      <w:r>
        <w:rPr>
          <w:rFonts w:ascii="Trebuchet MS" w:hAnsi="Trebuchet MS"/>
          <w:sz w:val="22"/>
          <w:szCs w:val="22"/>
          <w:lang w:eastAsia="fr-FR"/>
        </w:rPr>
        <w:t xml:space="preserve">Etes-vous prêt à </w:t>
      </w:r>
      <w:r w:rsidR="00A46430">
        <w:rPr>
          <w:rFonts w:ascii="Trebuchet MS" w:hAnsi="Trebuchet MS"/>
          <w:sz w:val="22"/>
          <w:szCs w:val="22"/>
          <w:lang w:eastAsia="fr-FR"/>
        </w:rPr>
        <w:t>vous mettre en</w:t>
      </w:r>
      <w:r>
        <w:rPr>
          <w:rFonts w:ascii="Trebuchet MS" w:hAnsi="Trebuchet MS"/>
          <w:sz w:val="22"/>
          <w:szCs w:val="22"/>
          <w:lang w:eastAsia="fr-FR"/>
        </w:rPr>
        <w:t xml:space="preserve"> grève pour </w:t>
      </w:r>
      <w:r w:rsidR="00A46430">
        <w:rPr>
          <w:rFonts w:ascii="Trebuchet MS" w:hAnsi="Trebuchet MS"/>
          <w:sz w:val="22"/>
          <w:szCs w:val="22"/>
          <w:lang w:eastAsia="fr-FR"/>
        </w:rPr>
        <w:t xml:space="preserve">défendre </w:t>
      </w:r>
      <w:r>
        <w:rPr>
          <w:rFonts w:ascii="Trebuchet MS" w:hAnsi="Trebuchet MS"/>
          <w:sz w:val="22"/>
          <w:szCs w:val="22"/>
          <w:lang w:eastAsia="fr-FR"/>
        </w:rPr>
        <w:t>cette revendication ?</w:t>
      </w:r>
    </w:p>
    <w:p w14:paraId="5B276A5C" w14:textId="77777777" w:rsidR="00CE1B8A" w:rsidRDefault="00CE1B8A"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OUI</w:t>
      </w:r>
    </w:p>
    <w:p w14:paraId="122828EF" w14:textId="33F385A4" w:rsidR="00CE1B8A" w:rsidRDefault="00CE1B8A" w:rsidP="00CE1B8A">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NON</w:t>
      </w:r>
    </w:p>
    <w:p w14:paraId="683C0B71" w14:textId="77777777" w:rsidR="00CD0CBE" w:rsidRDefault="00CD0CBE" w:rsidP="00CD0CBE">
      <w:pPr>
        <w:pStyle w:val="Corpsdetexte"/>
        <w:numPr>
          <w:ilvl w:val="0"/>
          <w:numId w:val="4"/>
        </w:numPr>
        <w:tabs>
          <w:tab w:val="left" w:pos="4536"/>
        </w:tabs>
        <w:ind w:left="1985"/>
        <w:rPr>
          <w:rFonts w:ascii="Trebuchet MS" w:hAnsi="Trebuchet MS"/>
          <w:sz w:val="22"/>
          <w:szCs w:val="22"/>
          <w:lang w:eastAsia="fr-FR"/>
        </w:rPr>
      </w:pPr>
      <w:r>
        <w:rPr>
          <w:rFonts w:ascii="Trebuchet MS" w:hAnsi="Trebuchet MS"/>
          <w:sz w:val="22"/>
          <w:szCs w:val="22"/>
          <w:lang w:eastAsia="fr-FR"/>
        </w:rPr>
        <w:t>NE SE PRONONCE PAS</w:t>
      </w:r>
    </w:p>
    <w:p w14:paraId="205ABBDF" w14:textId="77777777" w:rsidR="00CD0CBE" w:rsidRDefault="00CD0CBE" w:rsidP="00CD0CBE">
      <w:pPr>
        <w:pStyle w:val="Corpsdetexte"/>
        <w:tabs>
          <w:tab w:val="left" w:pos="4536"/>
        </w:tabs>
        <w:ind w:left="1985"/>
        <w:rPr>
          <w:rFonts w:ascii="Trebuchet MS" w:hAnsi="Trebuchet MS"/>
          <w:sz w:val="22"/>
          <w:szCs w:val="22"/>
          <w:lang w:eastAsia="fr-FR"/>
        </w:rPr>
      </w:pPr>
    </w:p>
    <w:p w14:paraId="38DB237F" w14:textId="77777777" w:rsidR="00CE1B8A" w:rsidRPr="00CE1B8A" w:rsidRDefault="00CE1B8A" w:rsidP="00B64023">
      <w:pPr>
        <w:pStyle w:val="Corpsdetexte"/>
        <w:rPr>
          <w:rFonts w:ascii="Trebuchet MS" w:hAnsi="Trebuchet MS"/>
          <w:sz w:val="22"/>
          <w:szCs w:val="22"/>
          <w:lang w:eastAsia="fr-FR"/>
        </w:rPr>
      </w:pPr>
    </w:p>
    <w:p w14:paraId="0BCE5CAD" w14:textId="7B0DFF7A" w:rsidR="003A2A85" w:rsidRDefault="00CE1B8A" w:rsidP="00CE1B8A">
      <w:pPr>
        <w:pStyle w:val="Corpsdetexte"/>
        <w:tabs>
          <w:tab w:val="left" w:pos="6237"/>
        </w:tabs>
        <w:rPr>
          <w:rFonts w:ascii="Trebuchet MS" w:hAnsi="Trebuchet MS"/>
          <w:sz w:val="22"/>
          <w:szCs w:val="22"/>
        </w:rPr>
      </w:pPr>
      <w:r w:rsidRPr="00CE1B8A">
        <w:rPr>
          <w:rFonts w:ascii="Trebuchet MS" w:hAnsi="Trebuchet MS"/>
          <w:sz w:val="22"/>
          <w:szCs w:val="22"/>
        </w:rPr>
        <w:t>NOM</w:t>
      </w:r>
      <w:r>
        <w:rPr>
          <w:rFonts w:ascii="Trebuchet MS" w:hAnsi="Trebuchet MS"/>
          <w:sz w:val="22"/>
          <w:szCs w:val="22"/>
        </w:rPr>
        <w:t> :</w:t>
      </w:r>
      <w:r>
        <w:rPr>
          <w:rFonts w:ascii="Trebuchet MS" w:hAnsi="Trebuchet MS"/>
          <w:sz w:val="22"/>
          <w:szCs w:val="22"/>
        </w:rPr>
        <w:tab/>
        <w:t>SIGNATURE</w:t>
      </w:r>
    </w:p>
    <w:p w14:paraId="2238D0FF" w14:textId="5C79FE6C" w:rsidR="00CE1B8A" w:rsidRDefault="00CE1B8A" w:rsidP="00B64023">
      <w:pPr>
        <w:pStyle w:val="Corpsdetexte"/>
        <w:rPr>
          <w:rFonts w:ascii="Trebuchet MS" w:hAnsi="Trebuchet MS"/>
          <w:sz w:val="22"/>
          <w:szCs w:val="22"/>
        </w:rPr>
      </w:pPr>
      <w:r>
        <w:rPr>
          <w:rFonts w:ascii="Trebuchet MS" w:hAnsi="Trebuchet MS"/>
          <w:sz w:val="22"/>
          <w:szCs w:val="22"/>
        </w:rPr>
        <w:t>PRENOM :</w:t>
      </w:r>
    </w:p>
    <w:p w14:paraId="3C0451F2" w14:textId="04FE5A19" w:rsidR="001200BA" w:rsidRDefault="00CE1B8A" w:rsidP="001200BA">
      <w:pPr>
        <w:pStyle w:val="Corpsdetexte"/>
        <w:spacing w:after="0"/>
        <w:rPr>
          <w:rFonts w:ascii="Trebuchet MS" w:hAnsi="Trebuchet MS"/>
          <w:sz w:val="22"/>
          <w:szCs w:val="22"/>
        </w:rPr>
      </w:pPr>
      <w:r>
        <w:rPr>
          <w:rFonts w:ascii="Trebuchet MS" w:hAnsi="Trebuchet MS"/>
          <w:sz w:val="22"/>
          <w:szCs w:val="22"/>
        </w:rPr>
        <w:t>UNITE :</w:t>
      </w:r>
    </w:p>
    <w:p w14:paraId="417AC8A5" w14:textId="77777777" w:rsidR="00297134" w:rsidRDefault="00297134" w:rsidP="001200BA">
      <w:pPr>
        <w:pStyle w:val="Corpsdetexte"/>
        <w:spacing w:after="0"/>
        <w:rPr>
          <w:rFonts w:ascii="Trebuchet MS" w:hAnsi="Trebuchet MS"/>
          <w:sz w:val="22"/>
          <w:szCs w:val="22"/>
        </w:rPr>
      </w:pPr>
    </w:p>
    <w:p w14:paraId="2FD69E25" w14:textId="70AA925E" w:rsidR="007243D5" w:rsidRPr="00CE1B8A" w:rsidRDefault="00CE1B8A" w:rsidP="000C5514">
      <w:pPr>
        <w:pStyle w:val="Corpsdetexte"/>
        <w:spacing w:before="0" w:after="0" w:line="240" w:lineRule="auto"/>
        <w:rPr>
          <w:rFonts w:ascii="Trebuchet MS" w:hAnsi="Trebuchet MS"/>
          <w:sz w:val="22"/>
          <w:szCs w:val="22"/>
        </w:rPr>
      </w:pPr>
      <w:r>
        <w:rPr>
          <w:rFonts w:ascii="Trebuchet MS" w:hAnsi="Trebuchet MS"/>
          <w:sz w:val="22"/>
          <w:szCs w:val="22"/>
        </w:rPr>
        <w:t xml:space="preserve">Cette pétition est à retourner par courriel </w:t>
      </w:r>
      <w:r w:rsidR="00297134">
        <w:rPr>
          <w:rFonts w:ascii="Trebuchet MS" w:hAnsi="Trebuchet MS"/>
          <w:sz w:val="22"/>
          <w:szCs w:val="22"/>
        </w:rPr>
        <w:t xml:space="preserve">au plus tard le vendredi 25 mars </w:t>
      </w:r>
      <w:r>
        <w:rPr>
          <w:rFonts w:ascii="Trebuchet MS" w:hAnsi="Trebuchet MS"/>
          <w:sz w:val="22"/>
          <w:szCs w:val="22"/>
        </w:rPr>
        <w:t>à</w:t>
      </w:r>
      <w:r w:rsidR="007243D5">
        <w:rPr>
          <w:rFonts w:ascii="Trebuchet MS" w:hAnsi="Trebuchet MS"/>
          <w:sz w:val="22"/>
          <w:szCs w:val="22"/>
        </w:rPr>
        <w:t> :</w:t>
      </w:r>
      <w:r w:rsidR="000C5514">
        <w:rPr>
          <w:rFonts w:ascii="Trebuchet MS" w:hAnsi="Trebuchet MS"/>
          <w:sz w:val="22"/>
          <w:szCs w:val="22"/>
        </w:rPr>
        <w:t xml:space="preserve"> </w:t>
      </w:r>
      <w:hyperlink r:id="rId8" w:history="1">
        <w:r w:rsidR="007243D5" w:rsidRPr="001941A0">
          <w:rPr>
            <w:rStyle w:val="Lienhypertexte"/>
            <w:rFonts w:ascii="Trebuchet MS" w:hAnsi="Trebuchet MS"/>
            <w:sz w:val="22"/>
            <w:szCs w:val="22"/>
          </w:rPr>
          <w:t>irsn.cgt@irsn.fr</w:t>
        </w:r>
      </w:hyperlink>
      <w:r w:rsidR="007243D5">
        <w:rPr>
          <w:rFonts w:ascii="Trebuchet MS" w:hAnsi="Trebuchet MS"/>
          <w:sz w:val="22"/>
          <w:szCs w:val="22"/>
        </w:rPr>
        <w:t xml:space="preserve">, </w:t>
      </w:r>
      <w:hyperlink r:id="rId9" w:history="1">
        <w:r w:rsidR="007243D5" w:rsidRPr="001941A0">
          <w:rPr>
            <w:rStyle w:val="Lienhypertexte"/>
            <w:rFonts w:ascii="Trebuchet MS" w:hAnsi="Trebuchet MS"/>
            <w:sz w:val="22"/>
            <w:szCs w:val="22"/>
          </w:rPr>
          <w:t>irsn.cfdt@irsn.fr</w:t>
        </w:r>
      </w:hyperlink>
      <w:r w:rsidR="007243D5">
        <w:rPr>
          <w:rFonts w:ascii="Trebuchet MS" w:hAnsi="Trebuchet MS"/>
          <w:sz w:val="22"/>
          <w:szCs w:val="22"/>
        </w:rPr>
        <w:t xml:space="preserve"> et </w:t>
      </w:r>
      <w:hyperlink r:id="rId10" w:history="1">
        <w:r w:rsidR="007243D5" w:rsidRPr="001941A0">
          <w:rPr>
            <w:rStyle w:val="Lienhypertexte"/>
            <w:rFonts w:ascii="Trebuchet MS" w:hAnsi="Trebuchet MS"/>
            <w:sz w:val="22"/>
            <w:szCs w:val="22"/>
          </w:rPr>
          <w:t>irsn.cgc@irsn.fr</w:t>
        </w:r>
      </w:hyperlink>
    </w:p>
    <w:sectPr w:rsidR="007243D5" w:rsidRPr="00CE1B8A" w:rsidSect="001200BA">
      <w:headerReference w:type="default" r:id="rId11"/>
      <w:pgSz w:w="11906" w:h="16838" w:code="9"/>
      <w:pgMar w:top="510" w:right="1077" w:bottom="340" w:left="1077"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0B1CB" w14:textId="77777777" w:rsidR="00982CD1" w:rsidRDefault="00982CD1" w:rsidP="003817AF">
      <w:pPr>
        <w:spacing w:after="0" w:line="240" w:lineRule="auto"/>
      </w:pPr>
      <w:r>
        <w:separator/>
      </w:r>
    </w:p>
  </w:endnote>
  <w:endnote w:type="continuationSeparator" w:id="0">
    <w:p w14:paraId="7572D173" w14:textId="77777777" w:rsidR="00982CD1" w:rsidRDefault="00982CD1" w:rsidP="0038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64397" w14:textId="77777777" w:rsidR="00982CD1" w:rsidRDefault="00982CD1" w:rsidP="003817AF">
      <w:pPr>
        <w:spacing w:after="0" w:line="240" w:lineRule="auto"/>
      </w:pPr>
      <w:r>
        <w:separator/>
      </w:r>
    </w:p>
  </w:footnote>
  <w:footnote w:type="continuationSeparator" w:id="0">
    <w:p w14:paraId="7C533446" w14:textId="77777777" w:rsidR="00982CD1" w:rsidRDefault="00982CD1" w:rsidP="00381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3B54" w14:textId="161D7FFA" w:rsidR="003817AF" w:rsidRDefault="003817AF" w:rsidP="003817AF">
    <w:pPr>
      <w:pStyle w:val="En-tte"/>
      <w:tabs>
        <w:tab w:val="clear" w:pos="9072"/>
      </w:tabs>
      <w:ind w:right="-144"/>
    </w:pPr>
    <w:r>
      <w:rPr>
        <w:noProof/>
        <w:lang w:eastAsia="fr-FR"/>
      </w:rPr>
      <w:drawing>
        <wp:inline distT="0" distB="0" distL="0" distR="0" wp14:anchorId="52E35E79" wp14:editId="77AC1787">
          <wp:extent cx="1695450" cy="736600"/>
          <wp:effectExtent l="0" t="0" r="0" b="6350"/>
          <wp:docPr id="6" name="Image 6" descr="logohorizontal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horizontalcoule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450" cy="736600"/>
                  </a:xfrm>
                  <a:prstGeom prst="rect">
                    <a:avLst/>
                  </a:prstGeom>
                  <a:noFill/>
                  <a:ln>
                    <a:noFill/>
                  </a:ln>
                </pic:spPr>
              </pic:pic>
            </a:graphicData>
          </a:graphic>
        </wp:inline>
      </w:drawing>
    </w:r>
    <w:r>
      <w:tab/>
    </w:r>
    <w:r w:rsidRPr="000E2832">
      <w:rPr>
        <w:b/>
        <w:noProof/>
        <w:lang w:eastAsia="fr-FR"/>
      </w:rPr>
      <w:drawing>
        <wp:inline distT="0" distB="0" distL="0" distR="0" wp14:anchorId="787F9F94" wp14:editId="5319EB92">
          <wp:extent cx="1035050" cy="100330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35050" cy="1003300"/>
                  </a:xfrm>
                  <a:prstGeom prst="rect">
                    <a:avLst/>
                  </a:prstGeom>
                  <a:noFill/>
                  <a:ln>
                    <a:noFill/>
                  </a:ln>
                </pic:spPr>
              </pic:pic>
            </a:graphicData>
          </a:graphic>
        </wp:inline>
      </w:drawing>
    </w:r>
    <w:r>
      <w:tab/>
    </w:r>
    <w:r>
      <w:tab/>
    </w:r>
    <w:r>
      <w:tab/>
    </w:r>
    <w:r>
      <w:rPr>
        <w:noProof/>
        <w:lang w:eastAsia="fr-FR"/>
      </w:rPr>
      <w:drawing>
        <wp:inline distT="0" distB="0" distL="0" distR="0" wp14:anchorId="0E27B409" wp14:editId="7876E28C">
          <wp:extent cx="1076325" cy="1076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GT IRSN 2021.jpg"/>
                  <pic:cNvPicPr/>
                </pic:nvPicPr>
                <pic:blipFill>
                  <a:blip r:embed="rId3">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F7F77"/>
    <w:multiLevelType w:val="hybridMultilevel"/>
    <w:tmpl w:val="B58E9DBA"/>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BBA61D1"/>
    <w:multiLevelType w:val="hybridMultilevel"/>
    <w:tmpl w:val="3F842F1E"/>
    <w:lvl w:ilvl="0" w:tplc="13FCF29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EEE5920"/>
    <w:multiLevelType w:val="hybridMultilevel"/>
    <w:tmpl w:val="F0D81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C20187"/>
    <w:multiLevelType w:val="hybridMultilevel"/>
    <w:tmpl w:val="EEE697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A0"/>
    <w:rsid w:val="000351B5"/>
    <w:rsid w:val="00052752"/>
    <w:rsid w:val="00054972"/>
    <w:rsid w:val="00085ADA"/>
    <w:rsid w:val="00096A90"/>
    <w:rsid w:val="000A1DCF"/>
    <w:rsid w:val="000C5514"/>
    <w:rsid w:val="0010557E"/>
    <w:rsid w:val="001200BA"/>
    <w:rsid w:val="00132BD3"/>
    <w:rsid w:val="00137880"/>
    <w:rsid w:val="0015612C"/>
    <w:rsid w:val="00160FED"/>
    <w:rsid w:val="00193CAF"/>
    <w:rsid w:val="001F0636"/>
    <w:rsid w:val="002022E7"/>
    <w:rsid w:val="002632E0"/>
    <w:rsid w:val="00297134"/>
    <w:rsid w:val="00361170"/>
    <w:rsid w:val="003817AF"/>
    <w:rsid w:val="003A2A85"/>
    <w:rsid w:val="004252CA"/>
    <w:rsid w:val="00426549"/>
    <w:rsid w:val="004A6E0B"/>
    <w:rsid w:val="004D1EF7"/>
    <w:rsid w:val="004F1100"/>
    <w:rsid w:val="004F22B5"/>
    <w:rsid w:val="00547E67"/>
    <w:rsid w:val="00555286"/>
    <w:rsid w:val="00556A0B"/>
    <w:rsid w:val="0056346D"/>
    <w:rsid w:val="00581452"/>
    <w:rsid w:val="00582BDF"/>
    <w:rsid w:val="005840BB"/>
    <w:rsid w:val="005A6D7D"/>
    <w:rsid w:val="005B6094"/>
    <w:rsid w:val="005D6B9F"/>
    <w:rsid w:val="00601F1E"/>
    <w:rsid w:val="0061032D"/>
    <w:rsid w:val="006351DF"/>
    <w:rsid w:val="007243D5"/>
    <w:rsid w:val="0073357A"/>
    <w:rsid w:val="00762F61"/>
    <w:rsid w:val="007C6031"/>
    <w:rsid w:val="00804392"/>
    <w:rsid w:val="00833022"/>
    <w:rsid w:val="0087011A"/>
    <w:rsid w:val="00892EA0"/>
    <w:rsid w:val="008D3C28"/>
    <w:rsid w:val="00905CC6"/>
    <w:rsid w:val="00982CD1"/>
    <w:rsid w:val="009B396F"/>
    <w:rsid w:val="009B4919"/>
    <w:rsid w:val="009C4A8D"/>
    <w:rsid w:val="009E315C"/>
    <w:rsid w:val="00A239A8"/>
    <w:rsid w:val="00A46430"/>
    <w:rsid w:val="00A6515C"/>
    <w:rsid w:val="00A95BBD"/>
    <w:rsid w:val="00AB7F39"/>
    <w:rsid w:val="00B27B6B"/>
    <w:rsid w:val="00B5227F"/>
    <w:rsid w:val="00B6312E"/>
    <w:rsid w:val="00B64023"/>
    <w:rsid w:val="00BA070F"/>
    <w:rsid w:val="00BD7522"/>
    <w:rsid w:val="00C42004"/>
    <w:rsid w:val="00C77F06"/>
    <w:rsid w:val="00CD0CBE"/>
    <w:rsid w:val="00CE1B8A"/>
    <w:rsid w:val="00D23309"/>
    <w:rsid w:val="00DD5A32"/>
    <w:rsid w:val="00DD5D10"/>
    <w:rsid w:val="00E5058B"/>
    <w:rsid w:val="00E55937"/>
    <w:rsid w:val="00E95EE6"/>
    <w:rsid w:val="00E96A0A"/>
    <w:rsid w:val="00EB782A"/>
    <w:rsid w:val="00F13CCA"/>
    <w:rsid w:val="00F42261"/>
    <w:rsid w:val="00F52287"/>
    <w:rsid w:val="00F55ECC"/>
    <w:rsid w:val="00F8502E"/>
    <w:rsid w:val="00F94752"/>
    <w:rsid w:val="00F96581"/>
    <w:rsid w:val="00FA7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32650"/>
  <w15:chartTrackingRefBased/>
  <w15:docId w15:val="{653B748C-FA6E-4C8B-9ED4-01682B17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c-14kwckt-6">
    <w:name w:val="sc-14kwckt-6"/>
    <w:basedOn w:val="Normal"/>
    <w:rsid w:val="00892E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92EA0"/>
    <w:rPr>
      <w:color w:val="0000FF"/>
      <w:u w:val="single"/>
    </w:rPr>
  </w:style>
  <w:style w:type="paragraph" w:styleId="Textedebulles">
    <w:name w:val="Balloon Text"/>
    <w:basedOn w:val="Normal"/>
    <w:link w:val="TextedebullesCar"/>
    <w:uiPriority w:val="99"/>
    <w:semiHidden/>
    <w:unhideWhenUsed/>
    <w:rsid w:val="00B631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12E"/>
    <w:rPr>
      <w:rFonts w:ascii="Segoe UI" w:hAnsi="Segoe UI" w:cs="Segoe UI"/>
      <w:sz w:val="18"/>
      <w:szCs w:val="18"/>
    </w:rPr>
  </w:style>
  <w:style w:type="paragraph" w:styleId="Paragraphedeliste">
    <w:name w:val="List Paragraph"/>
    <w:basedOn w:val="Normal"/>
    <w:uiPriority w:val="34"/>
    <w:qFormat/>
    <w:rsid w:val="005B6094"/>
    <w:pPr>
      <w:spacing w:after="0" w:line="240" w:lineRule="auto"/>
      <w:ind w:left="720"/>
    </w:pPr>
    <w:rPr>
      <w:rFonts w:ascii="Calibri" w:hAnsi="Calibri" w:cs="Calibri"/>
    </w:rPr>
  </w:style>
  <w:style w:type="paragraph" w:styleId="Rvision">
    <w:name w:val="Revision"/>
    <w:hidden/>
    <w:uiPriority w:val="99"/>
    <w:semiHidden/>
    <w:rsid w:val="00193CAF"/>
    <w:pPr>
      <w:spacing w:after="0" w:line="240" w:lineRule="auto"/>
    </w:pPr>
  </w:style>
  <w:style w:type="character" w:styleId="Marquedecommentaire">
    <w:name w:val="annotation reference"/>
    <w:basedOn w:val="Policepardfaut"/>
    <w:uiPriority w:val="99"/>
    <w:semiHidden/>
    <w:unhideWhenUsed/>
    <w:rsid w:val="00193CAF"/>
    <w:rPr>
      <w:sz w:val="16"/>
      <w:szCs w:val="16"/>
    </w:rPr>
  </w:style>
  <w:style w:type="paragraph" w:styleId="Commentaire">
    <w:name w:val="annotation text"/>
    <w:basedOn w:val="Normal"/>
    <w:link w:val="CommentaireCar"/>
    <w:uiPriority w:val="99"/>
    <w:semiHidden/>
    <w:unhideWhenUsed/>
    <w:rsid w:val="00193CAF"/>
    <w:pPr>
      <w:spacing w:line="240" w:lineRule="auto"/>
    </w:pPr>
    <w:rPr>
      <w:sz w:val="20"/>
      <w:szCs w:val="20"/>
    </w:rPr>
  </w:style>
  <w:style w:type="character" w:customStyle="1" w:styleId="CommentaireCar">
    <w:name w:val="Commentaire Car"/>
    <w:basedOn w:val="Policepardfaut"/>
    <w:link w:val="Commentaire"/>
    <w:uiPriority w:val="99"/>
    <w:semiHidden/>
    <w:rsid w:val="00193CAF"/>
    <w:rPr>
      <w:sz w:val="20"/>
      <w:szCs w:val="20"/>
    </w:rPr>
  </w:style>
  <w:style w:type="paragraph" w:styleId="Objetducommentaire">
    <w:name w:val="annotation subject"/>
    <w:basedOn w:val="Commentaire"/>
    <w:next w:val="Commentaire"/>
    <w:link w:val="ObjetducommentaireCar"/>
    <w:uiPriority w:val="99"/>
    <w:semiHidden/>
    <w:unhideWhenUsed/>
    <w:rsid w:val="00193CAF"/>
    <w:rPr>
      <w:b/>
      <w:bCs/>
    </w:rPr>
  </w:style>
  <w:style w:type="character" w:customStyle="1" w:styleId="ObjetducommentaireCar">
    <w:name w:val="Objet du commentaire Car"/>
    <w:basedOn w:val="CommentaireCar"/>
    <w:link w:val="Objetducommentaire"/>
    <w:uiPriority w:val="99"/>
    <w:semiHidden/>
    <w:rsid w:val="00193CAF"/>
    <w:rPr>
      <w:b/>
      <w:bCs/>
      <w:sz w:val="20"/>
      <w:szCs w:val="20"/>
    </w:rPr>
  </w:style>
  <w:style w:type="paragraph" w:styleId="En-tte">
    <w:name w:val="header"/>
    <w:basedOn w:val="Normal"/>
    <w:link w:val="En-tteCar"/>
    <w:uiPriority w:val="99"/>
    <w:unhideWhenUsed/>
    <w:rsid w:val="003817AF"/>
    <w:pPr>
      <w:tabs>
        <w:tab w:val="center" w:pos="4536"/>
        <w:tab w:val="right" w:pos="9072"/>
      </w:tabs>
      <w:spacing w:after="0" w:line="240" w:lineRule="auto"/>
    </w:pPr>
  </w:style>
  <w:style w:type="character" w:customStyle="1" w:styleId="En-tteCar">
    <w:name w:val="En-tête Car"/>
    <w:basedOn w:val="Policepardfaut"/>
    <w:link w:val="En-tte"/>
    <w:uiPriority w:val="99"/>
    <w:rsid w:val="003817AF"/>
  </w:style>
  <w:style w:type="paragraph" w:styleId="Pieddepage">
    <w:name w:val="footer"/>
    <w:basedOn w:val="Normal"/>
    <w:link w:val="PieddepageCar"/>
    <w:uiPriority w:val="99"/>
    <w:unhideWhenUsed/>
    <w:rsid w:val="003817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7AF"/>
  </w:style>
  <w:style w:type="paragraph" w:styleId="Corpsdetexte">
    <w:name w:val="Body Text"/>
    <w:basedOn w:val="Normal"/>
    <w:link w:val="CorpsdetexteCar"/>
    <w:uiPriority w:val="1"/>
    <w:unhideWhenUsed/>
    <w:rsid w:val="00555286"/>
    <w:pPr>
      <w:spacing w:before="160" w:line="240" w:lineRule="exact"/>
      <w:jc w:val="both"/>
    </w:pPr>
    <w:rPr>
      <w:rFonts w:ascii="Lucida Sans" w:hAnsi="Lucida Sans" w:cs="Times New Roman"/>
      <w:sz w:val="18"/>
      <w:szCs w:val="18"/>
    </w:rPr>
  </w:style>
  <w:style w:type="character" w:customStyle="1" w:styleId="CorpsdetexteCar">
    <w:name w:val="Corps de texte Car"/>
    <w:basedOn w:val="Policepardfaut"/>
    <w:link w:val="Corpsdetexte"/>
    <w:uiPriority w:val="1"/>
    <w:rsid w:val="00555286"/>
    <w:rPr>
      <w:rFonts w:ascii="Lucida Sans" w:hAnsi="Lucida San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16658">
      <w:bodyDiv w:val="1"/>
      <w:marLeft w:val="0"/>
      <w:marRight w:val="0"/>
      <w:marTop w:val="0"/>
      <w:marBottom w:val="0"/>
      <w:divBdr>
        <w:top w:val="none" w:sz="0" w:space="0" w:color="auto"/>
        <w:left w:val="none" w:sz="0" w:space="0" w:color="auto"/>
        <w:bottom w:val="none" w:sz="0" w:space="0" w:color="auto"/>
        <w:right w:val="none" w:sz="0" w:space="0" w:color="auto"/>
      </w:divBdr>
    </w:div>
    <w:div w:id="1191532080">
      <w:bodyDiv w:val="1"/>
      <w:marLeft w:val="0"/>
      <w:marRight w:val="0"/>
      <w:marTop w:val="0"/>
      <w:marBottom w:val="0"/>
      <w:divBdr>
        <w:top w:val="none" w:sz="0" w:space="0" w:color="auto"/>
        <w:left w:val="none" w:sz="0" w:space="0" w:color="auto"/>
        <w:bottom w:val="none" w:sz="0" w:space="0" w:color="auto"/>
        <w:right w:val="none" w:sz="0" w:space="0" w:color="auto"/>
      </w:divBdr>
    </w:div>
    <w:div w:id="1472097801">
      <w:bodyDiv w:val="1"/>
      <w:marLeft w:val="0"/>
      <w:marRight w:val="0"/>
      <w:marTop w:val="0"/>
      <w:marBottom w:val="0"/>
      <w:divBdr>
        <w:top w:val="none" w:sz="0" w:space="0" w:color="auto"/>
        <w:left w:val="none" w:sz="0" w:space="0" w:color="auto"/>
        <w:bottom w:val="none" w:sz="0" w:space="0" w:color="auto"/>
        <w:right w:val="none" w:sz="0" w:space="0" w:color="auto"/>
      </w:divBdr>
    </w:div>
    <w:div w:id="18294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sn.cgt@irsn.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sn.cgc@irsn.fr" TargetMode="External"/><Relationship Id="rId4" Type="http://schemas.openxmlformats.org/officeDocument/2006/relationships/settings" Target="settings.xml"/><Relationship Id="rId9" Type="http://schemas.openxmlformats.org/officeDocument/2006/relationships/hyperlink" Target="mailto:irsn.cfdt@irsn.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A80DE-1796-4840-BC4E-A04DF35F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2208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International</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BOURACHOT Philippe</dc:creator>
  <cp:keywords/>
  <dc:description/>
  <cp:lastModifiedBy>TAURINES Tatiana</cp:lastModifiedBy>
  <cp:revision>2</cp:revision>
  <cp:lastPrinted>2022-01-21T07:12:00Z</cp:lastPrinted>
  <dcterms:created xsi:type="dcterms:W3CDTF">2022-03-22T08:10:00Z</dcterms:created>
  <dcterms:modified xsi:type="dcterms:W3CDTF">2022-03-22T08:10:00Z</dcterms:modified>
</cp:coreProperties>
</file>